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9C" w:rsidRDefault="005B209C" w:rsidP="005B209C">
      <w:pPr>
        <w:pStyle w:val="rtejustify"/>
        <w:rPr>
          <w:rStyle w:val="a3"/>
          <w:sz w:val="21"/>
          <w:szCs w:val="21"/>
          <w:u w:val="single"/>
        </w:rPr>
      </w:pPr>
      <w:r>
        <w:rPr>
          <w:noProof/>
        </w:rPr>
        <w:drawing>
          <wp:inline distT="0" distB="0" distL="0" distR="0">
            <wp:extent cx="4676775" cy="5010150"/>
            <wp:effectExtent l="19050" t="0" r="9525" b="0"/>
            <wp:docPr id="1" name="Рисунок 1" descr="http://neparsya.net/sites/default/files/files/referats/elementary_school/krossv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eparsya.net/sites/default/files/files/referats/elementary_school/krossvor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09C" w:rsidRDefault="005B209C" w:rsidP="005B209C">
      <w:pPr>
        <w:pStyle w:val="rtejustify"/>
      </w:pPr>
      <w:r>
        <w:rPr>
          <w:rStyle w:val="a3"/>
          <w:sz w:val="21"/>
          <w:szCs w:val="21"/>
          <w:u w:val="single"/>
        </w:rPr>
        <w:t>По горизонтали:</w:t>
      </w:r>
      <w:r>
        <w:rPr>
          <w:sz w:val="21"/>
          <w:szCs w:val="21"/>
        </w:rPr>
        <w:t xml:space="preserve"> 1. Знак препинания. 4. Служебная часть речи, не употребляется самостоятельно, всегда относятся к какому-нибудь существительному 6. Группа слов, которая выражает законченную мысль. 7. Центральная единица языка, служащая для именования и сообщения о предметах, признаках, процессах и отношениях. 8. Фонетическая форма письменности. Состоит в русском языке из 33 знаков – букв. 10. Один из знаков препинания. В русскую письменность было ввёдено писателем и историком Н. М. Карамзиным. Первоначально знак назывался «черта». 11.Основная часть слова.</w:t>
      </w:r>
    </w:p>
    <w:p w:rsidR="005B209C" w:rsidRPr="00145C99" w:rsidRDefault="005B209C" w:rsidP="005B209C">
      <w:pPr>
        <w:pStyle w:val="rtejustify"/>
      </w:pPr>
      <w:r>
        <w:rPr>
          <w:rStyle w:val="a3"/>
          <w:sz w:val="21"/>
          <w:szCs w:val="21"/>
          <w:u w:val="single"/>
        </w:rPr>
        <w:t>По вертикали:</w:t>
      </w:r>
      <w:r>
        <w:t xml:space="preserve"> 2. Способ изменения частей речи, склонение. В русском языке их шесть. 3. Второстепенный член предложения. 4. Главный член предложения. 5. Часть слова, образующая его материальное, лексическое значение и состоящая из корня, а также суффикса и приставки. 9. Знак препинания, обозначающий полную законченность повествовательного </w:t>
      </w:r>
      <w:proofErr w:type="spellStart"/>
      <w:r>
        <w:t>предложения.</w:t>
      </w:r>
      <w:r w:rsidRPr="00D328F6">
        <w:rPr>
          <w:b/>
          <w:bCs/>
          <w:sz w:val="27"/>
          <w:szCs w:val="27"/>
        </w:rPr>
        <w:t>Слова</w:t>
      </w:r>
      <w:proofErr w:type="spellEnd"/>
      <w:r w:rsidRPr="00D328F6">
        <w:rPr>
          <w:b/>
          <w:bCs/>
          <w:sz w:val="27"/>
          <w:szCs w:val="27"/>
        </w:rPr>
        <w:t xml:space="preserve"> с сочетанием </w:t>
      </w:r>
      <w:proofErr w:type="spellStart"/>
      <w:r w:rsidRPr="00D328F6">
        <w:rPr>
          <w:b/>
          <w:bCs/>
          <w:sz w:val="27"/>
          <w:szCs w:val="27"/>
        </w:rPr>
        <w:t>чк</w:t>
      </w:r>
      <w:proofErr w:type="spellEnd"/>
    </w:p>
    <w:p w:rsidR="005B209C" w:rsidRPr="00D328F6" w:rsidRDefault="005B209C" w:rsidP="005B20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81250" cy="1943100"/>
            <wp:effectExtent l="19050" t="0" r="0" b="0"/>
            <wp:docPr id="2" name="Рисунок 10" descr="http://nsc.1september.ru/2009/12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nsc.1september.ru/2009/12/1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306"/>
      </w:tblGrid>
      <w:tr w:rsidR="005B209C" w:rsidRPr="00173AD5" w:rsidTr="00DA55F4">
        <w:trPr>
          <w:tblCellSpacing w:w="0" w:type="dxa"/>
        </w:trPr>
        <w:tc>
          <w:tcPr>
            <w:tcW w:w="0" w:type="auto"/>
            <w:vAlign w:val="center"/>
          </w:tcPr>
          <w:p w:rsidR="005B209C" w:rsidRPr="00D328F6" w:rsidRDefault="005B209C" w:rsidP="00DA55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Сидит Пахом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 xml:space="preserve">На коне верхом,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 xml:space="preserve">Книги читает,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>А грамоты не знает.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Наша белая Федора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 xml:space="preserve">Наедается не скоро,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>Но зато когда сыта,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>От Федоры – теплота.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Дядя Хлыст и тетя Нить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 xml:space="preserve">Простачков пошли ловить.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>Одурачить простачков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>Пригласили червячков.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Шевелились у цветка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 xml:space="preserve">Все четыре лепестка.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 xml:space="preserve">Я сорвать его хотел,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>Он вспорхнул и улетел.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Дом – стеклянный пузырек,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 xml:space="preserve">А живет в нем огонек.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 xml:space="preserve">Днем он спит, а как проснется,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>Ярким пламенем зажжется.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Две сестренки, две плетенки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 xml:space="preserve">Из овечьей шерсти тонкой.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 xml:space="preserve">Как гулять – так надевать,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>Чтоб не мерзли пять да пять.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7.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Мимо рощи, мимо яра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 xml:space="preserve">Мчит без дыма, мчит без пара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D328F6">
        <w:rPr>
          <w:rFonts w:ascii="Times New Roman" w:hAnsi="Times New Roman"/>
          <w:sz w:val="24"/>
          <w:szCs w:val="24"/>
          <w:lang w:eastAsia="ru-RU"/>
        </w:rPr>
        <w:t>Паровозова</w:t>
      </w:r>
      <w:proofErr w:type="spellEnd"/>
      <w:r w:rsidRPr="00D328F6">
        <w:rPr>
          <w:rFonts w:ascii="Times New Roman" w:hAnsi="Times New Roman"/>
          <w:sz w:val="24"/>
          <w:szCs w:val="24"/>
          <w:lang w:eastAsia="ru-RU"/>
        </w:rPr>
        <w:t xml:space="preserve"> сестричка. </w:t>
      </w:r>
      <w:r w:rsidRPr="00D328F6">
        <w:rPr>
          <w:rFonts w:ascii="Times New Roman" w:hAnsi="Times New Roman"/>
          <w:sz w:val="24"/>
          <w:szCs w:val="24"/>
          <w:lang w:eastAsia="ru-RU"/>
        </w:rPr>
        <w:br/>
        <w:t>Кто такая?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sz w:val="24"/>
          <w:szCs w:val="24"/>
          <w:lang w:eastAsia="ru-RU"/>
        </w:rPr>
        <w:t> 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Ответы: 1.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чк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и.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Пе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чк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а.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D328F6">
        <w:rPr>
          <w:rFonts w:ascii="Times New Roman" w:hAnsi="Times New Roman"/>
          <w:sz w:val="24"/>
          <w:szCs w:val="24"/>
          <w:lang w:eastAsia="ru-RU"/>
        </w:rPr>
        <w:t> Удо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чк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а.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Бабо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чк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а.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Лампо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чк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а.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Рукави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чк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а.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7.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Электри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чк</w:t>
      </w:r>
      <w:r w:rsidRPr="00D328F6">
        <w:rPr>
          <w:rFonts w:ascii="Times New Roman" w:hAnsi="Times New Roman"/>
          <w:sz w:val="24"/>
          <w:szCs w:val="24"/>
          <w:lang w:eastAsia="ru-RU"/>
        </w:rPr>
        <w:t>а.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sz w:val="24"/>
          <w:szCs w:val="24"/>
          <w:lang w:eastAsia="ru-RU"/>
        </w:rPr>
        <w:t> </w:t>
      </w:r>
    </w:p>
    <w:p w:rsidR="005B209C" w:rsidRPr="00145C99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  <w:r w:rsidRPr="00D328F6">
        <w:rPr>
          <w:rFonts w:ascii="Times New Roman" w:hAnsi="Times New Roman"/>
          <w:b/>
          <w:bCs/>
          <w:sz w:val="27"/>
          <w:szCs w:val="27"/>
          <w:lang w:eastAsia="ru-RU"/>
        </w:rPr>
        <w:t>Парные звонкие и глухие согласные</w:t>
      </w:r>
    </w:p>
    <w:p w:rsidR="005B209C" w:rsidRPr="00D328F6" w:rsidRDefault="005B209C" w:rsidP="005B20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86275" cy="2114550"/>
            <wp:effectExtent l="19050" t="0" r="9525" b="0"/>
            <wp:docPr id="3" name="Рисунок 3" descr="http://nsc.1september.ru/2009/12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nsc.1september.ru/2009/12/1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3406"/>
        <w:gridCol w:w="3303"/>
      </w:tblGrid>
      <w:tr w:rsidR="005B209C" w:rsidRPr="00173AD5" w:rsidTr="00DA55F4">
        <w:trPr>
          <w:tblCellSpacing w:w="0" w:type="dxa"/>
          <w:jc w:val="center"/>
        </w:trPr>
        <w:tc>
          <w:tcPr>
            <w:tcW w:w="0" w:type="auto"/>
          </w:tcPr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горизонтали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Черен, да не ворон,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рогат, да не бык,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Шесть ног без копыт: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Летит – воет,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Упадет – землю роет.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Выпуча глаза сидит,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По-французски говорит,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>По-блошьи</w:t>
            </w:r>
            <w:proofErr w:type="spellEnd"/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прыгает,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По-человечьи плавает.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Комовато, ноздревато,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черно, и бело,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всем людям мило.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Тысяча братьев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Одним поясом подпоясаны.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уголке живет,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Пряжу прядет –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Тоньше его пряжи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 найдешь в продаже.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Голова на ножке,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голове горошки.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стирки у простынки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Он разгладил все морщинки.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Только ты его не тронь,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Он горячий, как огонь.</w:t>
            </w:r>
          </w:p>
        </w:tc>
        <w:tc>
          <w:tcPr>
            <w:tcW w:w="0" w:type="auto"/>
          </w:tcPr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вертикали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Мать, отца не знаю,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Но часто называю,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Детей знать не буду –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Чужим сбуду.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Маленький,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горбатенький,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Все поле обскакал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нигде не отдыхал,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Ночь пролежал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Да опять поскакал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весь хлеб повалял.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Маленький черпачок,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Красненький колпачок –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Три раза в день берется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опять на место кладется.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Круглый-круглый,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Сладкий-сладкий,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 полосатой кожей гладкой,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А разрежешь – посмотри: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Красный-красный он внутри.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Одеяло белое,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Не руками сделано,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 ткалось и не кроилось –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Само на землю свалилось.</w:t>
            </w:r>
          </w:p>
        </w:tc>
      </w:tr>
    </w:tbl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Отве</w:t>
      </w:r>
      <w:r w:rsidRPr="00D328F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</w:t>
      </w:r>
      <w:proofErr w:type="spellEnd"/>
      <w:r w:rsidRPr="00D328F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горизонтали: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Жу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Лягу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ш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ка.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7.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Хле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б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8.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Сно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9.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Пау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10.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Ма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11.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Утю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г</w:t>
      </w:r>
      <w:r w:rsidRPr="00D328F6">
        <w:rPr>
          <w:rFonts w:ascii="Times New Roman" w:hAnsi="Times New Roman"/>
          <w:sz w:val="24"/>
          <w:szCs w:val="24"/>
          <w:lang w:eastAsia="ru-RU"/>
        </w:rPr>
        <w:t>.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 вертикали: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Куку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ш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ка.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Сер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Ло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ж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ка.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Арбу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Сне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г</w:t>
      </w:r>
      <w:r w:rsidRPr="00D328F6">
        <w:rPr>
          <w:rFonts w:ascii="Times New Roman" w:hAnsi="Times New Roman"/>
          <w:sz w:val="24"/>
          <w:szCs w:val="24"/>
          <w:lang w:eastAsia="ru-RU"/>
        </w:rPr>
        <w:t>.</w:t>
      </w: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sz w:val="24"/>
          <w:szCs w:val="24"/>
          <w:lang w:eastAsia="ru-RU"/>
        </w:rPr>
        <w:t>В каких словах парная согласная проверяется путем изменения формы слова, а в каких – путем подбора родственного слова?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9825" cy="1981200"/>
            <wp:effectExtent l="19050" t="0" r="9525" b="0"/>
            <wp:wrapSquare wrapText="bothSides"/>
            <wp:docPr id="5" name="Рисунок 11" descr="http://nsc.1september.ru/2009/12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nsc.1september.ru/2009/12/1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28F6">
        <w:rPr>
          <w:rFonts w:ascii="Times New Roman" w:hAnsi="Times New Roman"/>
          <w:sz w:val="24"/>
          <w:szCs w:val="24"/>
          <w:lang w:eastAsia="ru-RU"/>
        </w:rPr>
        <w:t>Подберите к данным именам прилагательным антонимы с парными согласными в корне – и прочтете в столбике ключевое слово: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Прочный.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Смелый.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Твердый.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Широкий.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Высокий.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Горький.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7.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Далекий.</w:t>
      </w: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Ответы.1.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Хру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кий.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Ро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б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кий.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Мя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г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кий.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D328F6">
        <w:rPr>
          <w:rFonts w:ascii="Times New Roman" w:hAnsi="Times New Roman"/>
          <w:sz w:val="24"/>
          <w:szCs w:val="24"/>
          <w:lang w:eastAsia="ru-RU"/>
        </w:rPr>
        <w:t> У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кий.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Ни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кий.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Сла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д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кий.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7.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 Бли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  <w:r w:rsidRPr="00D328F6">
        <w:rPr>
          <w:rFonts w:ascii="Times New Roman" w:hAnsi="Times New Roman"/>
          <w:sz w:val="24"/>
          <w:szCs w:val="24"/>
          <w:lang w:eastAsia="ru-RU"/>
        </w:rPr>
        <w:t>кий.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i/>
          <w:iCs/>
          <w:sz w:val="24"/>
          <w:szCs w:val="24"/>
          <w:lang w:eastAsia="ru-RU"/>
        </w:rPr>
        <w:t>Ключевое слово</w:t>
      </w:r>
      <w:r w:rsidRPr="00D328F6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D328F6">
        <w:rPr>
          <w:rFonts w:ascii="Times New Roman" w:hAnsi="Times New Roman"/>
          <w:b/>
          <w:bCs/>
          <w:sz w:val="24"/>
          <w:szCs w:val="24"/>
          <w:lang w:eastAsia="ru-RU"/>
        </w:rPr>
        <w:t>признак.</w:t>
      </w:r>
    </w:p>
    <w:p w:rsidR="005B209C" w:rsidRPr="00D328F6" w:rsidRDefault="005B209C" w:rsidP="005B20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28F6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5B209C" w:rsidRPr="00D328F6" w:rsidRDefault="005B209C" w:rsidP="005B20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91025" cy="2105025"/>
            <wp:effectExtent l="19050" t="0" r="9525" b="0"/>
            <wp:docPr id="4" name="Рисунок 2" descr="http://nsc.1september.ru/2009/12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sc.1september.ru/2009/12/1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5520"/>
        <w:gridCol w:w="4124"/>
      </w:tblGrid>
      <w:tr w:rsidR="005B209C" w:rsidRPr="00173AD5" w:rsidTr="00DA55F4">
        <w:trPr>
          <w:trHeight w:val="20"/>
          <w:tblCellSpacing w:w="0" w:type="dxa"/>
          <w:jc w:val="center"/>
        </w:trPr>
        <w:tc>
          <w:tcPr>
            <w:tcW w:w="0" w:type="auto"/>
          </w:tcPr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горизонтали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Дали братьям теплый дом,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Чтобы жили впятером.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Брат большой не согласился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отдельно поселился.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Живет в доме хозяин: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Шубка атласная,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Лапки бархатные,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Ушки чуткие.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Днем спит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или сказку говорит,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Ночью бродит,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охоту ходит.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 тьме ночной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спокоен будь, моряк: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Своим лучом,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рассеивая мрак,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Тебе мигает с берега ...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Прозрачен, как стекло,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 не вставишь в окно.</w:t>
            </w:r>
          </w:p>
          <w:p w:rsidR="005B209C" w:rsidRPr="005D5338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Вот гора, а у горы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Две глубокие норы.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В этих норах воздух бродит –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То </w:t>
            </w:r>
            <w:r w:rsidRPr="005D53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заходит, то выходит.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3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>Стоит лепешка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 одной ножке: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Кто мимо ни пройдет –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Всяк поклонится.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Кто, как только жарко станет,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Шубу на плечи натянет,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 нагрянет холод злой – Скинет с плеч ее долой?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</w:tcPr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 вертикали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Хоть и топчешься на месте,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Он летит с тобою вместе.</w:t>
            </w:r>
          </w:p>
          <w:p w:rsidR="005B209C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Скорчится – с кошку,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Растянется – с дорожку.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за чудо этот дом –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Окна светлые кругом,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Носит обувь на резине,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 питается бензином.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Сижу верхом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Не знаю на ком,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Знакомца встречу –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Соскочу, привечу.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Он ходит, голову задрав,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 потому,  что важный граф,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 потому, что он...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море-океан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Плывет чудо-великан,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 ус во рту прячет.</w:t>
            </w:r>
          </w:p>
          <w:p w:rsidR="005B209C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Маленький, кругленький,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 за хвост не поднять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узкой дорожке –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Голова да рожки.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Кто так медленно ползет,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себе свой дом везет?</w:t>
            </w:r>
          </w:p>
          <w:p w:rsidR="005B209C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B209C" w:rsidRDefault="005B209C" w:rsidP="00DA55F4"/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 горизонтали. 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Варе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ка. 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Мая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Клубо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Ули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ка. 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вертикали.</w:t>
            </w:r>
          </w:p>
          <w:p w:rsidR="005B209C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Велосипе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Вере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ка. 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Автобу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Ша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ка. 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Жира</w:t>
            </w:r>
            <w:r w:rsidRPr="00D328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Pr="00D328F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B209C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B209C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B209C" w:rsidRPr="00D328F6" w:rsidRDefault="005B209C" w:rsidP="00DA55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B209C" w:rsidRDefault="005B209C" w:rsidP="005B209C">
      <w:bookmarkStart w:id="0" w:name="_GoBack"/>
      <w:bookmarkEnd w:id="0"/>
    </w:p>
    <w:p w:rsidR="006D0E2D" w:rsidRDefault="006D0E2D"/>
    <w:sectPr w:rsidR="006D0E2D" w:rsidSect="005B209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B209C"/>
    <w:rsid w:val="005B209C"/>
    <w:rsid w:val="006D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5B2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5B209C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B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718</Words>
  <Characters>4099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jjjj</dc:creator>
  <cp:lastModifiedBy>jjjj</cp:lastModifiedBy>
  <cp:revision>1</cp:revision>
  <dcterms:created xsi:type="dcterms:W3CDTF">2014-10-20T16:10:00Z</dcterms:created>
  <dcterms:modified xsi:type="dcterms:W3CDTF">2014-10-20T16:11:00Z</dcterms:modified>
</cp:coreProperties>
</file>