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104" w:rsidRPr="00D72B24" w:rsidRDefault="007E4104" w:rsidP="007E4104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b/>
          <w:bCs/>
          <w:color w:val="4D4D4D"/>
          <w:sz w:val="24"/>
          <w:szCs w:val="24"/>
          <w:lang w:eastAsia="ru-RU"/>
        </w:rPr>
        <w:t xml:space="preserve">Методические рекомендации MP 2.4.0180-20 "Родительский </w:t>
      </w:r>
      <w:proofErr w:type="gramStart"/>
      <w:r w:rsidRPr="00D72B24">
        <w:rPr>
          <w:rFonts w:ascii="Arial" w:eastAsia="Times New Roman" w:hAnsi="Arial" w:cs="Arial"/>
          <w:b/>
          <w:bCs/>
          <w:color w:val="4D4D4D"/>
          <w:sz w:val="24"/>
          <w:szCs w:val="24"/>
          <w:lang w:eastAsia="ru-RU"/>
        </w:rPr>
        <w:t>контроль за</w:t>
      </w:r>
      <w:proofErr w:type="gramEnd"/>
      <w:r w:rsidRPr="00D72B24">
        <w:rPr>
          <w:rFonts w:ascii="Arial" w:eastAsia="Times New Roman" w:hAnsi="Arial" w:cs="Arial"/>
          <w:b/>
          <w:bCs/>
          <w:color w:val="4D4D4D"/>
          <w:sz w:val="24"/>
          <w:szCs w:val="24"/>
          <w:lang w:eastAsia="ru-RU"/>
        </w:rPr>
        <w:t xml:space="preserve"> организацией горячего питания детей в общеобразовательных организациях" (утв. Федеральной службой по надзору в сфере защиты прав потребителей и благополучия человека 18 мая 2020 г.)</w:t>
      </w:r>
    </w:p>
    <w:p w:rsidR="007E4104" w:rsidRPr="00D72B24" w:rsidRDefault="007E4104" w:rsidP="007E4104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11 июня 2020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0" w:name="0"/>
      <w:bookmarkEnd w:id="0"/>
      <w:r w:rsidRPr="00D72B2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Методические рекомендации MP 2.4.0180-20</w:t>
      </w:r>
      <w:r w:rsidRPr="00D72B2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br/>
        <w:t xml:space="preserve">"Родительский </w:t>
      </w:r>
      <w:proofErr w:type="gramStart"/>
      <w:r w:rsidRPr="00D72B2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контроль за</w:t>
      </w:r>
      <w:proofErr w:type="gramEnd"/>
      <w:r w:rsidRPr="00D72B2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организацией горячего питания детей в общеобразовательных организациях"</w:t>
      </w:r>
      <w:r w:rsidRPr="00D72B2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br/>
        <w:t>(утв. Федеральной службой по надзору в сфере защиты прав потребителей и благополучия человека 18 мая 2020 г.)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Введены впервые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I. Общие положения и область применения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1.1. Настоящие методические рекомендации направлены </w:t>
      </w:r>
      <w:proofErr w:type="gramStart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proofErr w:type="gramEnd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улучшение организации питания детей в общеобразовательной организации и в домашних условиях;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проведение мониторинга результатов родительского контроля, формирование предложений для принятия решений по улучшению питания в образовательных организациях.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1.2. MP предназначены для учредителей общеобразовательных организаций, государственных и муниципальных органов управления образованием и органов управления общеобразовательной организацией, родительских комитетов, общественных организаций, родителей (других законных представителей детей).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II. Принципы организации здорового питания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2.1. </w:t>
      </w:r>
      <w:proofErr w:type="gramStart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Федеральным законом от 01.03.2020 N 47-ФЗ "О внесении изменений в Федеральный закон "О качестве и безопасности пищевых продуктов" и статьей 37 Федерального закона от 29.12.2012 N 273-ФЗ "Об образовании в Российской Федерации" в части совершенствования правового регулирования вопросов обеспечения качества пищевых продуктов" установлено определение "здорового питания", что крайне важно для формирования здоровой нации и увеличения продолжительности активного долголетия.</w:t>
      </w:r>
      <w:proofErr w:type="gramEnd"/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Здоровое питание - питание, ежедневный рацион которого основывается на принципах здорового питания, отвечает требованиям безопасности и создает условия для физического и интеллектуального развития, жизнедеятельности человека и будущих поколений.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включают в себя: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обеспечение приоритетности защиты жизни и здоровья потребителей пищевых продуктов по отношению к экономическим интересам индивидуальных </w:t>
      </w: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предпринимателей и юридических лиц, осуществляющих деятельность, связанную с обращением пищевых продуктов;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соответствие энергетической ценности ежедневного рациона </w:t>
      </w:r>
      <w:proofErr w:type="spellStart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энергозатратам</w:t>
      </w:r>
      <w:proofErr w:type="spellEnd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соответствие химического состава ежедневного рациона физиологическим потребностям человека в </w:t>
      </w:r>
      <w:proofErr w:type="spellStart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макронутриентах</w:t>
      </w:r>
      <w:proofErr w:type="spellEnd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(белки и аминокислоты, жиры и жирные кислоты, углеводы) и </w:t>
      </w:r>
      <w:proofErr w:type="spellStart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микронутриентах</w:t>
      </w:r>
      <w:proofErr w:type="spellEnd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(витамины, минеральные вещества и микроэлементы, биологически активные вещества);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обеспечение максимально разнообразного здорового питания и оптимального его режима;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применение технологической и кулинарной обработки пищевых продуктов, обеспечивающих сохранность их исходной пищевой ценности;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исключение использования фальсифицированных пищевых продуктов.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Здоровое питание предусматривает профилактику патологических пищевых привычек (избыточный по калорийности ужин, чрезмерное потребление соли и сахара, легких углеводов, предпочтение продукции с высоким содержанием сахара (кондитерские изделия, сладкие выпечка и напитки), жира (колбасные изделия и сосиски, бутерброды), продолжительные перерывы между основными приемами пищи.</w:t>
      </w:r>
      <w:proofErr w:type="gramEnd"/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Здоровое питание направлено на снижение рисков формирования патологии желудочно-кишечного тракта, эндокринной системы, снижение риска развития </w:t>
      </w:r>
      <w:proofErr w:type="spellStart"/>
      <w:proofErr w:type="gramStart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сердечно-сосудистых</w:t>
      </w:r>
      <w:proofErr w:type="spellEnd"/>
      <w:proofErr w:type="gramEnd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заболеваний и избыточной массы тела.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2.2. Режим питания.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Интервалы между основными приемами пищи (завтрак, обед и ужин) должны составлять не менее 3,5-4 часов; между основными и промежуточными приемами пищи (второй завтрак, полдник, второй ужин) - не менее 1,5 часов.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Рекомендуемое количество приемов пищи в образовательной организации определяется режимом функционирования образовательной организации (</w:t>
      </w:r>
      <w:hyperlink r:id="rId4" w:anchor="221" w:history="1">
        <w:r w:rsidRPr="007E4104">
          <w:rPr>
            <w:rFonts w:ascii="Arial" w:eastAsia="Times New Roman" w:hAnsi="Arial" w:cs="Arial"/>
            <w:color w:val="808080"/>
            <w:sz w:val="24"/>
            <w:szCs w:val="24"/>
            <w:u w:val="single"/>
            <w:lang w:eastAsia="ru-RU"/>
          </w:rPr>
          <w:t>таблица</w:t>
        </w:r>
      </w:hyperlink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).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Таблица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Рекомендуемое количество приемов пищи в образовательной организации в зависимости от режима функционирования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87"/>
        <w:gridCol w:w="2862"/>
        <w:gridCol w:w="3736"/>
      </w:tblGrid>
      <w:tr w:rsidR="007E4104" w:rsidRPr="00D72B24" w:rsidTr="00210079">
        <w:tc>
          <w:tcPr>
            <w:tcW w:w="0" w:type="auto"/>
            <w:hideMark/>
          </w:tcPr>
          <w:p w:rsidR="007E4104" w:rsidRPr="00D72B24" w:rsidRDefault="007E4104" w:rsidP="00210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2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организации</w:t>
            </w:r>
          </w:p>
        </w:tc>
        <w:tc>
          <w:tcPr>
            <w:tcW w:w="0" w:type="auto"/>
            <w:hideMark/>
          </w:tcPr>
          <w:p w:rsidR="007E4104" w:rsidRPr="00D72B24" w:rsidRDefault="007E4104" w:rsidP="00210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2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Продолжительность, </w:t>
            </w:r>
            <w:r w:rsidRPr="00D72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либо время нахождения ребенка в организации</w:t>
            </w:r>
          </w:p>
        </w:tc>
        <w:tc>
          <w:tcPr>
            <w:tcW w:w="0" w:type="auto"/>
            <w:hideMark/>
          </w:tcPr>
          <w:p w:rsidR="007E4104" w:rsidRPr="00D72B24" w:rsidRDefault="007E4104" w:rsidP="00210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2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Количество приемов пищи</w:t>
            </w:r>
          </w:p>
        </w:tc>
      </w:tr>
      <w:tr w:rsidR="007E4104" w:rsidRPr="00D72B24" w:rsidTr="00210079">
        <w:tc>
          <w:tcPr>
            <w:tcW w:w="0" w:type="auto"/>
            <w:vMerge w:val="restart"/>
            <w:vAlign w:val="center"/>
            <w:hideMark/>
          </w:tcPr>
          <w:p w:rsidR="007E4104" w:rsidRPr="00D72B24" w:rsidRDefault="007E4104" w:rsidP="00210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Общеобразовательные организации</w:t>
            </w:r>
          </w:p>
        </w:tc>
        <w:tc>
          <w:tcPr>
            <w:tcW w:w="0" w:type="auto"/>
            <w:hideMark/>
          </w:tcPr>
          <w:p w:rsidR="007E4104" w:rsidRPr="00D72B24" w:rsidRDefault="007E4104" w:rsidP="00210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часов</w:t>
            </w:r>
          </w:p>
        </w:tc>
        <w:tc>
          <w:tcPr>
            <w:tcW w:w="0" w:type="auto"/>
            <w:hideMark/>
          </w:tcPr>
          <w:p w:rsidR="007E4104" w:rsidRPr="00D72B24" w:rsidRDefault="007E4104" w:rsidP="00210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прием пищи - завтрак или обед в зависимости от режима обучения (смены), либо завтрак для детей, обучающихся в первую смену, либо обед для детей, обучающихся во вторую смену</w:t>
            </w:r>
          </w:p>
        </w:tc>
      </w:tr>
      <w:tr w:rsidR="007E4104" w:rsidRPr="00D72B24" w:rsidTr="00210079">
        <w:tc>
          <w:tcPr>
            <w:tcW w:w="0" w:type="auto"/>
            <w:vMerge/>
            <w:vAlign w:val="center"/>
            <w:hideMark/>
          </w:tcPr>
          <w:p w:rsidR="007E4104" w:rsidRPr="00D72B24" w:rsidRDefault="007E4104" w:rsidP="00210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E4104" w:rsidRPr="00D72B24" w:rsidRDefault="007E4104" w:rsidP="00210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6 часов</w:t>
            </w:r>
          </w:p>
        </w:tc>
        <w:tc>
          <w:tcPr>
            <w:tcW w:w="0" w:type="auto"/>
            <w:hideMark/>
          </w:tcPr>
          <w:p w:rsidR="007E4104" w:rsidRPr="00D72B24" w:rsidRDefault="007E4104" w:rsidP="00210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D72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двух приемов пищи</w:t>
            </w:r>
            <w:proofErr w:type="gramEnd"/>
            <w:r w:rsidRPr="00D72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(приемы пищи определяются временем нахождения в организации) либо завтрак и обед для детей, обучающихся в первую смену, либо обед и полдник (для детей, обучающихся во вторую смену)</w:t>
            </w:r>
          </w:p>
        </w:tc>
      </w:tr>
      <w:tr w:rsidR="007E4104" w:rsidRPr="00D72B24" w:rsidTr="00210079">
        <w:tc>
          <w:tcPr>
            <w:tcW w:w="0" w:type="auto"/>
            <w:vMerge/>
            <w:vAlign w:val="center"/>
            <w:hideMark/>
          </w:tcPr>
          <w:p w:rsidR="007E4104" w:rsidRPr="00D72B24" w:rsidRDefault="007E4104" w:rsidP="00210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E4104" w:rsidRPr="00D72B24" w:rsidRDefault="007E4104" w:rsidP="00210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</w:t>
            </w:r>
          </w:p>
        </w:tc>
        <w:tc>
          <w:tcPr>
            <w:tcW w:w="0" w:type="auto"/>
            <w:hideMark/>
          </w:tcPr>
          <w:p w:rsidR="007E4104" w:rsidRPr="00D72B24" w:rsidRDefault="007E4104" w:rsidP="00210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завтрак, обед, полдник, ужин, второй ужин</w:t>
            </w:r>
          </w:p>
        </w:tc>
      </w:tr>
      <w:tr w:rsidR="007E4104" w:rsidRPr="00D72B24" w:rsidTr="00210079">
        <w:tc>
          <w:tcPr>
            <w:tcW w:w="0" w:type="auto"/>
            <w:vMerge w:val="restart"/>
            <w:vAlign w:val="center"/>
            <w:hideMark/>
          </w:tcPr>
          <w:p w:rsidR="007E4104" w:rsidRPr="00D72B24" w:rsidRDefault="007E4104" w:rsidP="00210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продленного дня в общеобразовательной организации</w:t>
            </w:r>
          </w:p>
        </w:tc>
        <w:tc>
          <w:tcPr>
            <w:tcW w:w="0" w:type="auto"/>
            <w:hideMark/>
          </w:tcPr>
          <w:p w:rsidR="007E4104" w:rsidRPr="00D72B24" w:rsidRDefault="007E4104" w:rsidP="00210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15.00</w:t>
            </w:r>
          </w:p>
        </w:tc>
        <w:tc>
          <w:tcPr>
            <w:tcW w:w="0" w:type="auto"/>
            <w:hideMark/>
          </w:tcPr>
          <w:p w:rsidR="007E4104" w:rsidRPr="00D72B24" w:rsidRDefault="007E4104" w:rsidP="00210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завтрак, обед</w:t>
            </w:r>
          </w:p>
        </w:tc>
      </w:tr>
      <w:tr w:rsidR="007E4104" w:rsidRPr="00D72B24" w:rsidTr="00210079">
        <w:tc>
          <w:tcPr>
            <w:tcW w:w="0" w:type="auto"/>
            <w:vMerge/>
            <w:vAlign w:val="center"/>
            <w:hideMark/>
          </w:tcPr>
          <w:p w:rsidR="007E4104" w:rsidRPr="00D72B24" w:rsidRDefault="007E4104" w:rsidP="00210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E4104" w:rsidRPr="00D72B24" w:rsidRDefault="007E4104" w:rsidP="00210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18.00</w:t>
            </w:r>
          </w:p>
        </w:tc>
        <w:tc>
          <w:tcPr>
            <w:tcW w:w="0" w:type="auto"/>
            <w:hideMark/>
          </w:tcPr>
          <w:p w:rsidR="007E4104" w:rsidRPr="00D72B24" w:rsidRDefault="007E4104" w:rsidP="00210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завтрак, обед, полдник</w:t>
            </w:r>
          </w:p>
        </w:tc>
      </w:tr>
    </w:tbl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приема пищи в расписании занятий предусматривается достаточное время - не менее 20 минут.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случае</w:t>
      </w:r>
      <w:proofErr w:type="gramStart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proofErr w:type="gramEnd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если для организации питания предусматривается использование столовой, находящейся за пределами общеобразовательной организации, продолжительность перемен рекомендуется увеличивать на период времени нахождения ребенка в пути.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2.3. Формирование у детей культуры правильного питания.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образовательной организации создаются благоприятные условия для приема пищи, включая интерьер обеденного зала, сервировку столов, микроклимат, освещенность.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приеме пищи дети не должны спешить. При быстрой еде пища плохо измельчается, недостаточно обрабатывается слюной, что ведет к повышенной нагрузке на слизистую желудка. В результате ухудшается перевариваемость и усвояемость пищи. Торопливая еда формирует у детей патологический стереотип поведения.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2.4. Энергетическая ценность рациона питания должна удовлетворять </w:t>
      </w:r>
      <w:proofErr w:type="spellStart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энергозатраты</w:t>
      </w:r>
      <w:proofErr w:type="spellEnd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ребенка, биологическая ценность - физиологическую потребность.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2.5. В меню предусматривается рациональное распределение суточной калорийности по приемам пищи: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на завтрак приходится 20-25% калорийности суточного рациона;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на второй завтрак (если он есть) - 5-10%;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на обед - 30-35%;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- на полдник - 10-15%;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на ужин - 25-30%;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на второй ужин - 5%.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2.6. Питание должно быть сбалансированным и разнообразным. Одни и те же блюда не должны повторяться в течение дня и двух смежных дней.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III. Родительский </w:t>
      </w:r>
      <w:proofErr w:type="gramStart"/>
      <w:r w:rsidRPr="00D72B2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контроль за</w:t>
      </w:r>
      <w:proofErr w:type="gramEnd"/>
      <w:r w:rsidRPr="00D72B2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организацией питания детей в общеобразовательных организациях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3.1. Решение вопросов качественного и здорового питания обучающихся, пропаганды основ здорового питания общеобразовательной организацией должно осуществляться при взаимодействии с общешкольным родительским комитетом, общественными организациями.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3.2. Порядок проведения мероприятий по родительскому </w:t>
      </w:r>
      <w:proofErr w:type="gramStart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контролю за</w:t>
      </w:r>
      <w:proofErr w:type="gramEnd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организацией питания обучающихся, в том числе регламентирующего порядок доступа законных представителей обучающихся в помещения для приема пищи, рекомендуется регламентировать локальным нормативным актом общеобразовательной организации.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3.3. При проведении мероприятий родительского </w:t>
      </w:r>
      <w:proofErr w:type="gramStart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контроля за</w:t>
      </w:r>
      <w:proofErr w:type="gramEnd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организацией питания детей в организованных детских коллективах могут быть оценены: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соответствие реализуемых блюд утвержденному меню;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санитарно-техническое содержание обеденного зала (помещения для приема пищи), состояние обеденной мебели, столовой посуды, наличие салфеток и т.п.;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условия соблюдения правил личной гигиены </w:t>
      </w:r>
      <w:proofErr w:type="gramStart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обучающимися</w:t>
      </w:r>
      <w:proofErr w:type="gramEnd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наличие и состояние санитарной одежды у сотрудников, осуществляющих раздачу готовых блюд;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объем и вид пищевых отходов после приема пищи;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наличие лабораторно-инструментальных исследований качества и безопасности поступающей пищевой продукции и готовых блюд;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информирование родителей и детей о здоровом питании.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3.4. Организация родительского контроля может осуществляться в форме анкетирования родителей и детей (</w:t>
      </w:r>
      <w:hyperlink r:id="rId5" w:anchor="1000" w:history="1">
        <w:r w:rsidRPr="007E4104">
          <w:rPr>
            <w:rFonts w:ascii="Arial" w:eastAsia="Times New Roman" w:hAnsi="Arial" w:cs="Arial"/>
            <w:color w:val="808080"/>
            <w:sz w:val="24"/>
            <w:szCs w:val="24"/>
            <w:u w:val="single"/>
            <w:lang w:eastAsia="ru-RU"/>
          </w:rPr>
          <w:t>приложение 1</w:t>
        </w:r>
      </w:hyperlink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к настоящим MP) и участии в работе общешкольной комиссии (</w:t>
      </w:r>
      <w:hyperlink r:id="rId6" w:anchor="2000" w:history="1">
        <w:r w:rsidRPr="007E4104">
          <w:rPr>
            <w:rFonts w:ascii="Arial" w:eastAsia="Times New Roman" w:hAnsi="Arial" w:cs="Arial"/>
            <w:color w:val="808080"/>
            <w:sz w:val="24"/>
            <w:szCs w:val="24"/>
            <w:u w:val="single"/>
            <w:lang w:eastAsia="ru-RU"/>
          </w:rPr>
          <w:t>приложение 2</w:t>
        </w:r>
      </w:hyperlink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proofErr w:type="gramStart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proofErr w:type="gramEnd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настоящим MP).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Итоги проверок обсуждаются на </w:t>
      </w:r>
      <w:proofErr w:type="spellStart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общеродительских</w:t>
      </w:r>
      <w:proofErr w:type="spellEnd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собраниях и могут явиться основанием для обращений в адрес администрации образовательной </w:t>
      </w: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организации, ее учредителя и (или) оператора питания, органов контроля (надзора).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IV. Рекомендации родителям по организации питания детей в семье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4.1. Роль и значение питания.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Рациональное питание обеспечивает хорошее физическое и нервно-психическое развитие детей, повышает сопротивляемость по отношению к инфекционным заболеваниям, улучшает работоспособность и выносливость.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Питание должно покрывать не только затраты, происходящие в процессе жизни, но и обеспечить правильный рост и развитие ребенка.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Всякие нарушения в питании как количественные, так и, особенно, качественные отрицательно влияют на здоровье детей. Особенно вредны для детского организма нарушения в питании в период наиболее интенсивного роста ребенка.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Питание ребенка необходимо построить с учетом того, чтобы он получал с пищей все вещества, которые входят в состав его тканей и органов (белки, жиры, углеводы, минеральные соли, витамины и воду). Особенно большое значение имеет белок.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Белок является пластическим материалом, входит в состав всех органов и тканей, поддерживает нормальное состояние иммунитета, играет исключительно важную роль в функциональных процессах организма.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Белки содержатся как в животных, так и растительных продуктах (крупе, муке, хлебе, картофеле). Наиболее полноценны белки животного происхождения, содержащиеся в мясе, рыбе, яйце, твороге, молоке, сыре, так как они содержат жизненно необходимые аминокислоты. Недостаток белка в питании ведет к задержке роста и развития ребенка, снижается сопротивляемость к различным внешним воздействиям.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Жиры также входят в состав органов и тканей человека, они необходимы для покрытия </w:t>
      </w:r>
      <w:proofErr w:type="spellStart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энерготрат</w:t>
      </w:r>
      <w:proofErr w:type="spellEnd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участвуют в теплорегуляции, обеспечивают нормальное состояние иммунитета. Наличие жира в рационе делает пищу вкуснее и дает более длительное чувство насыщения.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Наиболее ценны молочные жиры (масло сливочное, жир молока), которые содержат витамины</w:t>
      </w:r>
      <w:proofErr w:type="gramStart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</w:t>
      </w:r>
      <w:proofErr w:type="gramEnd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Д. В питании детей должно также содержаться и растительное масло - источник биологически важных ненасыщенных жирных кислот. Жир говяжий, особенно бараний, имеют высокую точку плавления, поэтому трудно перевариваются.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Углеводы - главный источник энергии в организме. Они участвуют в обмене веществ, способствуют правильному использованию белка и жира.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Углеводы содержатся в хлебе, крупах, картофеле, овощах, ягодах, фруктах, сахаре, сладостях.</w:t>
      </w:r>
      <w:proofErr w:type="gramEnd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Избыток в питании хлеба, мучных и крупяных изделий, сладостей приводит к повышенному содержанию в рационе углеводов, что нарушает правильное соотношение между белками, жирами и углеводами.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Минеральные вещества принимают участие во всех обменных процессах организма (</w:t>
      </w:r>
      <w:proofErr w:type="spellStart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кровотворении</w:t>
      </w:r>
      <w:proofErr w:type="spellEnd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пищеварении и т.д.). Минеральные соли содержатся во всех продуктах (мясе, рыбе, молоке, яйце, картофеле, овощах и др.). Особенно важно обеспечить растущий организм солями кальция и фосфора, которые входят в состав костной ткани. Соли кальция необходимы для работы сердца и мускулатуры. Некоторые фосфорные соединения входят в состав нервной ткани. Основным полноценным источником кальция является молоко. Много кальция в овощах и корнеплодах, но кальций, содержащийся в растительных продуктах, хуже усваивается. Фосфор широко распространен в природе, содержится в муке, крупах, картофеле, яйце, мясе.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Железо входит в состав гемоглобина, способствует переносу кислорода в ткани, оно содержится в говядине, печени, желтке яйца, зелени (шпинат, салат, петрушка и др.), помидорах, ягодах, яблоках.</w:t>
      </w:r>
      <w:proofErr w:type="gramEnd"/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Соли натрия и калия служат регуляторами воды в тканях. Калий регулирует выделение ее через почки. Калий содержится в картофеле, капусте, моркови, черносливе и др. продуктах.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Некоторые минеральные вещества необходимы организму в очень малых количествах (кобальт, медь, йод, марганец, фтор), их называют микроэлементами. Они также необходимы для правильной жизнедеятельности организма. Медь, кобальт стимулируют </w:t>
      </w:r>
      <w:proofErr w:type="spellStart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кровотворение</w:t>
      </w:r>
      <w:proofErr w:type="spellEnd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Фтор, марганец входят в состав костной ткани, в частности, зубов. Магний имеет большое значение для мышечной системы, особенно мышцы сердца. Йод регулирует функцию щитовидной железы.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Очень большое значение имеет содержание в питании ребенка необходимого количества витаминов. Витамины способствуют правильному росту и развитию ребенка, участвуют во всех обменных процессах и должны входить в рацион в определенных количествах.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Витамин</w:t>
      </w:r>
      <w:proofErr w:type="gramStart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</w:t>
      </w:r>
      <w:proofErr w:type="gramEnd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имеет большое значение для растущего организма. Данный витамин повышает сопротивляемость организма к инфекционным заболеваниям, необходим для нормальной функции органов зрения, для роста и размножения клеток организма. При его отсутствии замедляется рост, нарушается острота зрения, повышается заболеваемость особенно верхних дыхательных путей, кожа лица и рук теряет эластичность, становится шершавой, легко подвергается воспалительным процессам. Витамин</w:t>
      </w:r>
      <w:proofErr w:type="gramStart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</w:t>
      </w:r>
      <w:proofErr w:type="gramEnd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чистом виде содержится в сливочном масле, сливках, молоке, икре, рыбьем жире, сельди, яичном желтке, печени. Также витамин</w:t>
      </w:r>
      <w:proofErr w:type="gramStart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</w:t>
      </w:r>
      <w:proofErr w:type="gramEnd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может образовываться в организме из провитамина-каротина, который содержится в растительных продуктах (моркови - красной, томате, шпинате, щавеле, зеленом луке, салате, шиповнике, хурме, абрикосах и др.).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Витамин</w:t>
      </w:r>
      <w:proofErr w:type="gramStart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</w:t>
      </w:r>
      <w:proofErr w:type="gramEnd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участвует в минеральном обмене, способствует правильному отложению солей кальция и фосфора в костях, тесно связан с </w:t>
      </w:r>
      <w:proofErr w:type="spellStart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иммуно-реактивным</w:t>
      </w:r>
      <w:proofErr w:type="spellEnd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состоянием организма. Содержится в печени рыб и животных, сельди, желтке яйца, сливочном масле, рыбьем жире.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Витамины группы В. Витамин В</w:t>
      </w:r>
      <w:proofErr w:type="gramStart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</w:t>
      </w:r>
      <w:proofErr w:type="gramEnd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- тиамин принимает участие в белковом и углеводном обмене. При недостатке его в питании наблюдаются нарушения со стороны нервной системы (повышенная возбудимость, раздражительность, </w:t>
      </w: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быстрая утомляемость). Витамин В</w:t>
      </w:r>
      <w:proofErr w:type="gramStart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</w:t>
      </w:r>
      <w:proofErr w:type="gramEnd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содержится в хлебе грубого помола (ржаном, пшеничном), горохе, фасоли, овсяной и гречневой крупах, в мясе, яйце, молоке.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Витамин В</w:t>
      </w:r>
      <w:proofErr w:type="gramStart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</w:t>
      </w:r>
      <w:proofErr w:type="gramEnd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- рибофлавин связан с белковым и жировым обменом, имеет большое значение для нормальной функции нервной системы, желудочно-кишечного тракта. При недостатке его в рационе нарушается всасывание жировых веществ, возникают кожные заболевания, появляются стоматиты, трещины в углах рта, нарушается деятельность центральной нервной системы (быстрая утомляемость). Витамин В</w:t>
      </w:r>
      <w:proofErr w:type="gramStart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</w:t>
      </w:r>
      <w:proofErr w:type="gramEnd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содержится в молоке, яйце, печени, мясе, овощах.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Витамин РР - никотиновая кислота участвует в обменных процессах. Данный витамин содержится во многих продуктах, поэтому при разнообразном ассортименте продуктов рацион содержит достаточное количество витамина PP. Основным источником данного витамина являются ржаной и пшеничный хлеб, томат, картофель, морковь, капуста. Также витамин РР содержится в мясе, рыбе, молоке, яйце.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Витамин</w:t>
      </w:r>
      <w:proofErr w:type="gramStart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</w:t>
      </w:r>
      <w:proofErr w:type="gramEnd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- аскорбиновая кислота предохраняет от заболеваний и повышает сопротивляемость детей к инфекционным заболеваниям, участвует во всех обменных процессах. При недостатке витамина</w:t>
      </w:r>
      <w:proofErr w:type="gramStart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</w:t>
      </w:r>
      <w:proofErr w:type="gramEnd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повышается восприимчивость к различным заболеваниям, падает работоспособность. Витамин</w:t>
      </w:r>
      <w:proofErr w:type="gramStart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</w:t>
      </w:r>
      <w:proofErr w:type="gramEnd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широко распространен в природе: содержится в зелени, овощах, ягодах, фруктах. Источником этого витамина является картофель, капуста, но так как витамин</w:t>
      </w:r>
      <w:proofErr w:type="gramStart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</w:t>
      </w:r>
      <w:proofErr w:type="gramEnd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разрушается кислородом воздуха, особенно при нагревании, легко растворяется в воде, то для сохранения витамина С в пище очень большое значение имеет кулинарная обработка.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Вода входит в состав всех органов и тканей человеческого тела. Она составляет главную массу крови, лимфы, пищеварительных соков. Для удовлетворения потребности в воде, в рацион ребенка нужно включать первые блюда, напитки (чай, молоко, кисель, компот, суп и т.п.).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Для правильного использования пищи большое значение имеют ее вкусовые качества, разнообразие меню. Для повышения вкусовых качеств пищи можно в небольших количествах использовать зелень и др. приправы (петрушку, укроп, лук, ревень). Жгучие, острые и пряные приправы раздражают слизистую желудочно-кишечного тракта (перец, горчица, хрен и т.п.), что приводит к развитию заболеваний. Приправы увеличивают аппетит, что затрудняет </w:t>
      </w:r>
      <w:proofErr w:type="gramStart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контроль за</w:t>
      </w:r>
      <w:proofErr w:type="gramEnd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пищевым поведением, приводит к избыточному потреблению пищи.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того</w:t>
      </w:r>
      <w:proofErr w:type="gramStart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proofErr w:type="gramEnd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чтобы пища хорошо усваивалась, она должна быть разнообразной, безопасной, правильно и вкусно приготовленной, - только такую пищу ребенок съедает с удовольствием, т.е. с аппетитом. Аппетит зависит и от режима питания.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Режим питания предусматривает определенные часы приема пищи и интервалы между ними, количественное и качественное распределение ее в течение дня.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Если ребенок </w:t>
      </w:r>
      <w:proofErr w:type="gramStart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приучен</w:t>
      </w:r>
      <w:proofErr w:type="gramEnd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есть в определенное время, то к этому времени начинается выделение пищеварительных соков, "рефлекс на время". Поэтому дети должны получать питание в точно установленные часы. При запаздывании с принятием пищи налаженная работа пищеварительных желез расстраивается, выделение пищеварительного сока снижается и постепенно развивается </w:t>
      </w:r>
      <w:proofErr w:type="spellStart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анорексия</w:t>
      </w:r>
      <w:proofErr w:type="spellEnd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(понижение аппетита). Наблюдения ученых показали, что при правильно </w:t>
      </w: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построенном питании пища покидает желудок в среднем через 3,5-4 часа. Следовательно, интервалы между приемами пищи должны соответствовать этому времени.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4.2. Здоровое питание предусматривает первый прием пищи ребенком дома - завтрак с учетом времени и объема блюд, предлагаемых на завтрак в общеобразовательной организации.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4.3. При приготовлении пищи дома рекомендуется: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Контролировать потребление жира: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исключать жареные блюда, приготовление во фритюре;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не использовать дополнительный жир при приготовлении;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ограничивать употребление колбасных изделий, мясных копченостей, особенно с видимым жиром - они содержат большое количество животного жира и мало белка;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использовать в питании нежирные сорта рыбы, снимать шкуру с птицы, применять нежирные сорта мяса, молока и молочных продуктов, при этом предпочтение отдавать продуктам с более низким содержанием жирности.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Контролировать потребление сахара: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основные источники сахара: варенье, шоколад, конфеты, кондитерские изделия, сладкие газированные напитки;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сладкие блюда, с большим содержанием сахара необходимо принимать ограниченно, в связи с вредным влиянием на обмен веществ, риск возникновения пищевой аллергии и избыточного веса, а также нарушения работы желудочно-кишечного тракта.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Контролировать потребление соли: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норма потребления соли составляет 3-5 г в сутки в готовых блюдах;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избыточное потребление соли приводит к задержке жидкости в организме, повышению артериального давления, отекам;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основные правила употребления соли: готовьте без соли, солите готовое блюдо перед употреблением, используйте соль с пониженным содержанием натрия, ограничивайте употребление мясных копченостей.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Выбирать правильные способы кулинарной обработки пищи:</w:t>
      </w:r>
    </w:p>
    <w:p w:rsidR="007E4104" w:rsidRPr="00D72B24" w:rsidRDefault="007E4104" w:rsidP="007E410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предпочтительно: приготовление на пару, отваривание, </w:t>
      </w:r>
      <w:proofErr w:type="spellStart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запекание</w:t>
      </w:r>
      <w:proofErr w:type="spellEnd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тушение, </w:t>
      </w:r>
      <w:proofErr w:type="spellStart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припускание</w:t>
      </w:r>
      <w:proofErr w:type="spellEnd"/>
      <w:r w:rsidRPr="00D72B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E4104" w:rsidRPr="007E4104" w:rsidRDefault="007E4104" w:rsidP="007E410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7E4104" w:rsidRPr="007E4104" w:rsidRDefault="007E4104" w:rsidP="007E410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sectPr w:rsidR="007E4104" w:rsidRPr="007E4104" w:rsidSect="008A1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E4104"/>
    <w:rsid w:val="007A5E9F"/>
    <w:rsid w:val="007E4104"/>
    <w:rsid w:val="008A1D2E"/>
    <w:rsid w:val="00972731"/>
    <w:rsid w:val="00C8435E"/>
    <w:rsid w:val="00D4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4138458/" TargetMode="External"/><Relationship Id="rId5" Type="http://schemas.openxmlformats.org/officeDocument/2006/relationships/hyperlink" Target="https://www.garant.ru/products/ipo/prime/doc/74138458/" TargetMode="External"/><Relationship Id="rId4" Type="http://schemas.openxmlformats.org/officeDocument/2006/relationships/hyperlink" Target="https://www.garant.ru/products/ipo/prime/doc/741384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2864</Words>
  <Characters>16326</Characters>
  <Application>Microsoft Office Word</Application>
  <DocSecurity>0</DocSecurity>
  <Lines>136</Lines>
  <Paragraphs>38</Paragraphs>
  <ScaleCrop>false</ScaleCrop>
  <Company>Reanimator Extreme Edition</Company>
  <LinksUpToDate>false</LinksUpToDate>
  <CharactersWithSpaces>19152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4545454545</dc:creator>
  <cp:lastModifiedBy>4545454545</cp:lastModifiedBy>
  <cp:revision>3</cp:revision>
  <cp:lastPrinted>2020-09-02T10:18:00Z</cp:lastPrinted>
  <dcterms:created xsi:type="dcterms:W3CDTF">2020-09-02T10:21:00Z</dcterms:created>
  <dcterms:modified xsi:type="dcterms:W3CDTF">2020-09-02T10:21:00Z</dcterms:modified>
</cp:coreProperties>
</file>